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98" w:rsidRPr="00B739EA" w:rsidRDefault="00E62F98" w:rsidP="00E62F9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АННОТАЦИЯ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Рабочая программа составлена на </w:t>
      </w:r>
      <w:proofErr w:type="gramStart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>основе</w:t>
      </w:r>
      <w:r w:rsidRPr="00B739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авторской</w:t>
      </w:r>
      <w:proofErr w:type="gramEnd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программы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>Роговцевой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Н.И.,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>Анащенковой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С.В.</w:t>
      </w:r>
      <w:r w:rsidRPr="00B739EA">
        <w:rPr>
          <w:rFonts w:ascii="Times New Roman" w:eastAsia="Times New Roman" w:hAnsi="Times New Roman" w:cs="Times New Roman"/>
          <w:color w:val="403152"/>
          <w:sz w:val="20"/>
          <w:szCs w:val="20"/>
          <w:lang w:eastAsia="ar-SA"/>
        </w:rPr>
        <w:t xml:space="preserve"> </w:t>
      </w:r>
      <w:r w:rsidRPr="00B739EA">
        <w:rPr>
          <w:rFonts w:ascii="Times New Roman" w:eastAsia="Times New Roman" w:hAnsi="Times New Roman" w:cs="Times New Roman"/>
          <w:sz w:val="20"/>
          <w:szCs w:val="20"/>
          <w:lang w:eastAsia="ar-SA"/>
        </w:rPr>
        <w:t>«Технология» (сборник рабочих программ «Школа России», Москва, «Просвещение», 2011г)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  <w:t>Общая</w:t>
      </w:r>
      <w:proofErr w:type="spellEnd"/>
      <w:r w:rsidRPr="00B739EA"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  <w:t>характеристика</w:t>
      </w:r>
      <w:proofErr w:type="spellEnd"/>
      <w:r w:rsidRPr="00B739EA"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b/>
          <w:kern w:val="2"/>
          <w:sz w:val="20"/>
          <w:szCs w:val="20"/>
          <w:lang w:val="de-DE" w:eastAsia="fa-IR" w:bidi="fa-IR"/>
        </w:rPr>
        <w:t>курса</w:t>
      </w:r>
      <w:bookmarkStart w:id="0" w:name="_GoBack"/>
      <w:bookmarkEnd w:id="0"/>
      <w:proofErr w:type="spellEnd"/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Теоретической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данной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являются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: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-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Системно-деятельностный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подход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: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обучение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реализации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образовательном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процессе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теории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которое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обеспечивает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переход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внешних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действий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во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внутренние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умственные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процессы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и  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формирование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психических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действий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субъекта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из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внешних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материальных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(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материализованных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действий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последующей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интериоризацией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(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П.Я.Гальперин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Н.Ф.Талызина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др</w:t>
      </w:r>
      <w:proofErr w:type="spellEnd"/>
      <w:r w:rsidRPr="00B739EA">
        <w:rPr>
          <w:rFonts w:ascii="Times New Roman" w:eastAsia="Andale Sans UI" w:hAnsi="Times New Roman" w:cs="Times New Roman"/>
          <w:spacing w:val="-2"/>
          <w:kern w:val="2"/>
          <w:sz w:val="20"/>
          <w:szCs w:val="20"/>
          <w:lang w:val="de-DE" w:eastAsia="fa-IR" w:bidi="fa-IR"/>
        </w:rPr>
        <w:t>.).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-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Теория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личности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обучаю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щегося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освоения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универсальных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: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понимание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процесса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учения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только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усвоение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системы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умений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навыков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составляющих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инструментальную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компетенций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обучаю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щегося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процесс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личности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обретения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духовно-нравственного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социального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опыта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ab/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Особенностью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является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обеспечивает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начального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курса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через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осмысление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младшим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школьником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осваивающего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Земле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Воде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Воздухе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информационном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пространстве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рассматривается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создатель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духовной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культуры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творец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рукотворного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мира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</w:t>
      </w:r>
      <w:proofErr w:type="spellStart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Освоение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предмета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осуществляется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продуктивной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 </w:t>
      </w:r>
      <w:proofErr w:type="spellStart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Формирование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конструкторско-технологических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умений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происходит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процессе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технологической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картой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  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Названные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особенности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программы</w:t>
      </w:r>
      <w:proofErr w:type="spellEnd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отражены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структуре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разделов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- 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земля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»,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вода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»,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воздух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»,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информация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 -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позволяет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рассматривать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сторон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</w:t>
      </w:r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особые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элементы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обучения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представлены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технологическая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карта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проектная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технологической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карты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ученики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знакомятся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свойствами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осваивают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приемы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инструментами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знакомятся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технологическим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процессом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</w:t>
      </w:r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В 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каждой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теме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реализован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принцип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: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под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контролем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учителя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к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самостоятельному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изготовлению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определенной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продукции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реализации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конкретного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B739EA">
        <w:rPr>
          <w:rFonts w:ascii="Times New Roman" w:eastAsia="Times New Roman" w:hAnsi="Times New Roman" w:cs="Times New Roman"/>
          <w:color w:val="FF0000"/>
          <w:sz w:val="20"/>
          <w:szCs w:val="20"/>
          <w:lang w:val="de-DE" w:eastAsia="ru-RU"/>
        </w:rPr>
        <w:t xml:space="preserve">       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Особое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внимание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в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программе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отводится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содержанию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proofErr w:type="gram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практических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работ</w:t>
      </w:r>
      <w:proofErr w:type="spellEnd"/>
      <w:proofErr w:type="gram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которое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предусматривает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: 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знакомство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детей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с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рабочими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технологическими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операциями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порядком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выполнения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изготовлении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изделия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подбором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необходимых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материалов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и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инструментов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; </w:t>
      </w:r>
    </w:p>
    <w:p w:rsidR="00E62F98" w:rsidRPr="00B739EA" w:rsidRDefault="00E62F98" w:rsidP="00E62F9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овладение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инвариантными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составляющими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технологических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операций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(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способами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работы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)  </w:t>
      </w:r>
      <w:proofErr w:type="spellStart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разметки</w:t>
      </w:r>
      <w:proofErr w:type="spellEnd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,</w:t>
      </w:r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раскроя</w:t>
      </w:r>
      <w:proofErr w:type="spellEnd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сборки</w:t>
      </w:r>
      <w:proofErr w:type="spellEnd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отделки</w:t>
      </w:r>
      <w:proofErr w:type="spellEnd"/>
      <w:r w:rsidRPr="00B739EA">
        <w:rPr>
          <w:rFonts w:ascii="Times New Roman" w:eastAsia="Times New Roman" w:hAnsi="Times New Roman" w:cs="Times New Roman"/>
          <w:iCs/>
          <w:sz w:val="20"/>
          <w:szCs w:val="20"/>
          <w:lang w:val="de-DE" w:eastAsia="ru-RU"/>
        </w:rPr>
        <w:t>;</w:t>
      </w:r>
    </w:p>
    <w:p w:rsidR="00E62F98" w:rsidRPr="00B739EA" w:rsidRDefault="00E62F98" w:rsidP="00E62F9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первичное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ознакомление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с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законами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природы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на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которые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опирается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человек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работе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;  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знакомство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свойствами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материалов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инструментами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и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машинами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помогающими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человеку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в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обработке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сырья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и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создании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предметного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мира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;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изготовление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преимущественно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объемных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изделий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(в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целях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развития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пространственного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восприятия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);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осуществление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выбора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-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каждой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теме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предлагаются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либо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два-три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изделия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общей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либо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варианты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творческих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заданий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одну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тему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;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spacing w:val="4"/>
          <w:kern w:val="2"/>
          <w:sz w:val="20"/>
          <w:szCs w:val="20"/>
          <w:lang w:val="de-DE" w:eastAsia="fa-IR" w:bidi="fa-IR"/>
        </w:rPr>
        <w:t>проектная</w:t>
      </w:r>
      <w:proofErr w:type="spellEnd"/>
      <w:r w:rsidRPr="00B739EA">
        <w:rPr>
          <w:rFonts w:ascii="Times New Roman" w:eastAsia="Andale Sans UI" w:hAnsi="Times New Roman" w:cs="Times New Roman"/>
          <w:b/>
          <w:spacing w:val="4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4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b/>
          <w:spacing w:val="4"/>
          <w:kern w:val="2"/>
          <w:sz w:val="20"/>
          <w:szCs w:val="20"/>
          <w:lang w:val="de-DE" w:eastAsia="fa-IR" w:bidi="fa-IR"/>
        </w:rPr>
        <w:t xml:space="preserve"> (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определение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цели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задач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распределение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участников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решения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поставленных</w:t>
      </w:r>
      <w:proofErr w:type="spellEnd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1"/>
          <w:kern w:val="2"/>
          <w:sz w:val="20"/>
          <w:szCs w:val="20"/>
          <w:lang w:val="de-DE" w:eastAsia="fa-IR" w:bidi="fa-IR"/>
        </w:rPr>
        <w:t>задач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составление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плана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выбор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средств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способов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оценка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результатов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коррекция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spacing w:val="6"/>
          <w:kern w:val="2"/>
          <w:sz w:val="20"/>
          <w:szCs w:val="20"/>
          <w:lang w:val="de-DE" w:eastAsia="fa-IR" w:bidi="fa-IR"/>
        </w:rPr>
        <w:t>);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использование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преимущественно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конструкторской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а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изобразительной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; 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знакомство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использованием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богатств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;</w:t>
      </w:r>
    </w:p>
    <w:p w:rsidR="00E62F98" w:rsidRPr="00B739EA" w:rsidRDefault="00E62F98" w:rsidP="00E62F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изготовление</w:t>
      </w:r>
      <w:proofErr w:type="spellEnd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преимущественно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изделий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которые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являются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объектами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предметного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(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), а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Проектная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технологическими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картами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формирует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у </w:t>
      </w: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обучаю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щихся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умения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ставить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принимать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задачу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планировать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последовательность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действий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выбирать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необходимые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средства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выполнения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Самостоятельное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осуществление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продуктивной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совершенствует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умение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находить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решения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ситуации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затруднения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коллективе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брать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ответственность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результат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себя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т.д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результате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закладываются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прочные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трудолюбия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к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самовыражению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формируются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социально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ценные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практические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умения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приобретается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опыт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преобразовательной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творчества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ab/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Продуктивная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проектная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личности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младшего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школьника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предоставляет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уникальные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возможности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духовно-нравственного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детей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Рассмотрение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рамках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проблемы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гармоничной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среды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обитания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позволяет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детям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получить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устойчивые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представления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о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достойном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жизни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гармонии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окружающим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Активное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объектов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которые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являются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неисчерпаемым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источником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идей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мастера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способствует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воспитанию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духовности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Ознакомление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народными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ремеслами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народных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культурных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традиций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также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имеет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огромный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нравственный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смысл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</w:p>
    <w:p w:rsidR="00E62F98" w:rsidRPr="00B739EA" w:rsidRDefault="00E62F98" w:rsidP="00E6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lastRenderedPageBreak/>
        <w:t xml:space="preserve">     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Программа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ориентирована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на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широкое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использование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знаний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и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умений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усвоенных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детьми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в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процессе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изучения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других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 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учебных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предметов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: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окружающего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мира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изобразительного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искусства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математики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,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русского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языка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и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литературного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proofErr w:type="spellStart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чтения</w:t>
      </w:r>
      <w:proofErr w:type="spellEnd"/>
      <w:r w:rsidRPr="00B739EA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. 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освоении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курса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актуализируются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полученные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окружающего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касается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</w:t>
      </w:r>
      <w:proofErr w:type="spellEnd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только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природными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лежат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идей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изготовления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многих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воплощаются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готовых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изделиях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</w:t>
      </w:r>
      <w:proofErr w:type="spellStart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предусматривает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знакомство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производствами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одно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которых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обходится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без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ресурсов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человека-созидателя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материальных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ценностей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творца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среды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обитания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рассматривается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связи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проблемами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охраны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-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способствует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формированию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экологической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культуры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детей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  </w:t>
      </w:r>
      <w:proofErr w:type="spellStart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Изучение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этнокультурных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традиций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также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связано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содержанием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предмета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Окружающий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интегрируется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курса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Изобразительное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искусство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»: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целях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гармонизации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конструкций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используются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средства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художественной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выразительности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изделия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изготавливаются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основе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правил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декоративно-прикладного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искусства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законов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дизайна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младшие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школьники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осваивают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эстетику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труда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предусматривает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использование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математических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: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именованными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числами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выполнение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вычислений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расчетов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построений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конструировании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моделировании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геометрическими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фигурами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телами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элементарных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алгоритмов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проекте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Освоение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правил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работы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преобразования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информации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также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тесно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связано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с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образовательной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областью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Математика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информатика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 </w:t>
      </w: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ab/>
        <w:t>В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естественным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путем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интегрируется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образовательной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области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Филология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» (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русский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язык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литературное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чтение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понимания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детьми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реализуемых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изделии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технических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рассматривается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культурно-исторический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справочный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материал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представленный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учебных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текстах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типа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тексты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анализируются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обсуждаются</w:t>
      </w:r>
      <w:proofErr w:type="spellEnd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;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строят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собственные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суждения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обосновывают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формулируют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выводы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«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Технология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»,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интегрируя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о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человеке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природе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обществе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способствует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целостному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восприятию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ребенком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мира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всем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многообразии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единстве</w:t>
      </w:r>
      <w:proofErr w:type="spellEnd"/>
      <w:proofErr w:type="gram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 </w:t>
      </w:r>
      <w:proofErr w:type="spellStart"/>
      <w:proofErr w:type="gram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Практико-ориентированная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направленность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 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позволяет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реализовать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знания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интеллектуально-практической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деятельности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младших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школьников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создаёт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условия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инициативности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изобретательности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гибкости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мышления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. </w:t>
      </w:r>
    </w:p>
    <w:p w:rsidR="00E62F98" w:rsidRPr="00B739EA" w:rsidRDefault="00E62F98" w:rsidP="00E62F98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ab/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Содержание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программы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обеспечивает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реальное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включение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образовательный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процесс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различных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структурных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компонентов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личности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(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интеллектуального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эмоционально-эстетического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духовно-нравственного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физического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в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их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единстве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что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создаёт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условия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для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гармонизации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развития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сохранения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укрепления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психического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и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физического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здоровья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обучаю</w:t>
      </w:r>
      <w:proofErr w:type="spellStart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щихся</w:t>
      </w:r>
      <w:proofErr w:type="spellEnd"/>
      <w:r w:rsidRPr="00B739EA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.</w:t>
      </w:r>
    </w:p>
    <w:p w:rsidR="00231189" w:rsidRPr="00E62F98" w:rsidRDefault="00231189">
      <w:pPr>
        <w:rPr>
          <w:lang w:val="de-DE"/>
        </w:rPr>
      </w:pPr>
    </w:p>
    <w:sectPr w:rsidR="00231189" w:rsidRPr="00E62F98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">
    <w:nsid w:val="4B86263F"/>
    <w:multiLevelType w:val="hybridMultilevel"/>
    <w:tmpl w:val="2592B00A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D96990A">
      <w:numFmt w:val="bullet"/>
      <w:lvlText w:val="•"/>
      <w:lvlJc w:val="left"/>
      <w:pPr>
        <w:ind w:left="157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75"/>
    <w:rsid w:val="00231189"/>
    <w:rsid w:val="00751D75"/>
    <w:rsid w:val="00E6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631D4-8420-42E0-8D40-48C1016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2021-11-08T06:40:00Z</dcterms:created>
  <dcterms:modified xsi:type="dcterms:W3CDTF">2021-11-08T06:40:00Z</dcterms:modified>
</cp:coreProperties>
</file>