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E2" w:rsidRPr="00791CDE" w:rsidRDefault="008503E1">
      <w:pPr>
        <w:spacing w:after="0" w:line="408" w:lineRule="auto"/>
        <w:ind w:left="120"/>
        <w:jc w:val="center"/>
        <w:rPr>
          <w:lang w:val="ru-RU"/>
        </w:rPr>
      </w:pPr>
      <w:bookmarkStart w:id="0" w:name="block-26938535"/>
      <w:r w:rsidRPr="00791C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25E2" w:rsidRPr="00791CDE" w:rsidRDefault="008503E1">
      <w:pPr>
        <w:spacing w:after="0" w:line="408" w:lineRule="auto"/>
        <w:ind w:left="120"/>
        <w:jc w:val="center"/>
        <w:rPr>
          <w:lang w:val="ru-RU"/>
        </w:rPr>
      </w:pPr>
      <w:bookmarkStart w:id="1" w:name="3cf751e5-c5f1-41fa-8e93-372cf276a7c4"/>
      <w:r w:rsidRPr="00791CDE">
        <w:rPr>
          <w:rFonts w:ascii="Times New Roman" w:hAnsi="Times New Roman"/>
          <w:b/>
          <w:color w:val="000000"/>
          <w:sz w:val="28"/>
          <w:lang w:val="ru-RU"/>
        </w:rPr>
        <w:t>ДЕПАРТАМЕНТ ОБЩЕГО ОБРАЗОВАНИЯ ТОМСКОЙ ОБЛАСТИ</w:t>
      </w:r>
      <w:bookmarkEnd w:id="1"/>
      <w:r w:rsidRPr="00791C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D25E2" w:rsidRPr="00791CDE" w:rsidRDefault="008503E1">
      <w:pPr>
        <w:spacing w:after="0" w:line="408" w:lineRule="auto"/>
        <w:ind w:left="120"/>
        <w:jc w:val="center"/>
        <w:rPr>
          <w:lang w:val="ru-RU"/>
        </w:rPr>
      </w:pPr>
      <w:bookmarkStart w:id="2" w:name="4c45f36a-919d-4a85-8dd2-5ba4bf02384e"/>
      <w:r w:rsidRPr="00791CD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ЧАИНСКОГО РАЙОНА</w:t>
      </w:r>
      <w:bookmarkEnd w:id="2"/>
    </w:p>
    <w:p w:rsidR="007D25E2" w:rsidRPr="00791CDE" w:rsidRDefault="008503E1">
      <w:pPr>
        <w:spacing w:after="0" w:line="408" w:lineRule="auto"/>
        <w:ind w:left="120"/>
        <w:jc w:val="center"/>
        <w:rPr>
          <w:lang w:val="ru-RU"/>
        </w:rPr>
      </w:pPr>
      <w:r w:rsidRPr="00791CDE">
        <w:rPr>
          <w:rFonts w:ascii="Times New Roman" w:hAnsi="Times New Roman"/>
          <w:b/>
          <w:color w:val="000000"/>
          <w:sz w:val="28"/>
          <w:lang w:val="ru-RU"/>
        </w:rPr>
        <w:t>МБОУ Гореловская ООШ</w:t>
      </w:r>
    </w:p>
    <w:p w:rsidR="007D25E2" w:rsidRPr="00791CDE" w:rsidRDefault="007D25E2">
      <w:pPr>
        <w:spacing w:after="0"/>
        <w:ind w:left="120"/>
        <w:rPr>
          <w:lang w:val="ru-RU"/>
        </w:rPr>
      </w:pPr>
    </w:p>
    <w:p w:rsidR="007D25E2" w:rsidRPr="00791CDE" w:rsidRDefault="007D25E2">
      <w:pPr>
        <w:spacing w:after="0"/>
        <w:ind w:left="120"/>
        <w:rPr>
          <w:lang w:val="ru-RU"/>
        </w:rPr>
      </w:pPr>
    </w:p>
    <w:p w:rsidR="007D25E2" w:rsidRPr="00791CDE" w:rsidRDefault="007D25E2">
      <w:pPr>
        <w:spacing w:after="0"/>
        <w:ind w:left="120"/>
        <w:rPr>
          <w:lang w:val="ru-RU"/>
        </w:rPr>
      </w:pPr>
    </w:p>
    <w:p w:rsidR="007D25E2" w:rsidRPr="00791CDE" w:rsidRDefault="007D25E2">
      <w:pPr>
        <w:spacing w:after="0"/>
        <w:ind w:left="120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C53FFE" w:rsidRPr="00791CDE" w:rsidTr="00791CDE">
        <w:tc>
          <w:tcPr>
            <w:tcW w:w="3114" w:type="dxa"/>
          </w:tcPr>
          <w:p w:rsidR="00C53FFE" w:rsidRPr="00791CDE" w:rsidRDefault="008503E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1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Default="00791C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педагогическом совете          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"Гореловская ООШ"</w:t>
            </w:r>
          </w:p>
          <w:p w:rsidR="00791CDE" w:rsidRPr="00791CDE" w:rsidRDefault="00791C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791CDE" w:rsidRDefault="00791C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791CDE" w:rsidRDefault="008503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791CDE" w:rsidRDefault="008503E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1C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791CDE" w:rsidRDefault="008503E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4E6975" w:rsidRDefault="008503E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Гончарова Г.И.</w:t>
            </w:r>
          </w:p>
          <w:p w:rsidR="00791CDE" w:rsidRDefault="00791C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91CDE" w:rsidRPr="00791CDE" w:rsidRDefault="00791C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791CDE" w:rsidRDefault="008503E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справка</w:t>
            </w:r>
            <w:proofErr w:type="gramEnd"/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791CDE" w:rsidRDefault="008503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E6D86" w:rsidRPr="00791CDE" w:rsidRDefault="008503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791CDE" w:rsidRDefault="00791C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директора                   МБОУ 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"Гореловская ООШ"</w:t>
            </w:r>
          </w:p>
          <w:p w:rsidR="0086502D" w:rsidRPr="00791CDE" w:rsidRDefault="008503E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91CDE" w:rsidRDefault="00791C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Pr="00791CDE" w:rsidRDefault="00791C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503E1" w:rsidRPr="00791C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791CDE" w:rsidRDefault="008503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25E2" w:rsidRPr="00791CDE" w:rsidRDefault="007D25E2">
      <w:pPr>
        <w:spacing w:after="0"/>
        <w:ind w:left="120"/>
        <w:rPr>
          <w:lang w:val="ru-RU"/>
        </w:rPr>
      </w:pPr>
    </w:p>
    <w:p w:rsidR="007D25E2" w:rsidRPr="00791CDE" w:rsidRDefault="007D25E2">
      <w:pPr>
        <w:spacing w:after="0"/>
        <w:ind w:left="120"/>
        <w:rPr>
          <w:lang w:val="ru-RU"/>
        </w:rPr>
      </w:pPr>
    </w:p>
    <w:p w:rsidR="007D25E2" w:rsidRPr="00791CDE" w:rsidRDefault="007D25E2">
      <w:pPr>
        <w:spacing w:after="0"/>
        <w:ind w:left="120"/>
        <w:rPr>
          <w:lang w:val="ru-RU"/>
        </w:rPr>
      </w:pPr>
    </w:p>
    <w:p w:rsidR="007D25E2" w:rsidRPr="00791CDE" w:rsidRDefault="007D25E2">
      <w:pPr>
        <w:spacing w:after="0"/>
        <w:ind w:left="120"/>
        <w:rPr>
          <w:lang w:val="ru-RU"/>
        </w:rPr>
      </w:pPr>
    </w:p>
    <w:p w:rsidR="007D25E2" w:rsidRPr="00791CDE" w:rsidRDefault="007D25E2">
      <w:pPr>
        <w:spacing w:after="0"/>
        <w:ind w:left="120"/>
        <w:rPr>
          <w:lang w:val="ru-RU"/>
        </w:rPr>
      </w:pPr>
    </w:p>
    <w:p w:rsidR="007D25E2" w:rsidRPr="00791CDE" w:rsidRDefault="008503E1">
      <w:pPr>
        <w:spacing w:after="0" w:line="408" w:lineRule="auto"/>
        <w:ind w:left="120"/>
        <w:jc w:val="center"/>
        <w:rPr>
          <w:lang w:val="ru-RU"/>
        </w:rPr>
      </w:pPr>
      <w:r w:rsidRPr="00791C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D25E2" w:rsidRPr="00791CDE" w:rsidRDefault="008503E1">
      <w:pPr>
        <w:spacing w:after="0" w:line="408" w:lineRule="auto"/>
        <w:ind w:left="120"/>
        <w:jc w:val="center"/>
        <w:rPr>
          <w:lang w:val="ru-RU"/>
        </w:rPr>
      </w:pPr>
      <w:r w:rsidRPr="00791C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1CDE">
        <w:rPr>
          <w:rFonts w:ascii="Times New Roman" w:hAnsi="Times New Roman"/>
          <w:color w:val="000000"/>
          <w:sz w:val="28"/>
          <w:lang w:val="ru-RU"/>
        </w:rPr>
        <w:t xml:space="preserve"> 3566303)</w:t>
      </w: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8503E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791CDE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791CDE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религиозных культур и светской этики»</w:t>
      </w:r>
    </w:p>
    <w:p w:rsidR="007D25E2" w:rsidRPr="00791CDE" w:rsidRDefault="008503E1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91CDE">
        <w:rPr>
          <w:rFonts w:ascii="Times New Roman" w:hAnsi="Times New Roman"/>
          <w:color w:val="000000"/>
          <w:sz w:val="28"/>
          <w:lang w:val="ru-RU"/>
        </w:rPr>
        <w:t xml:space="preserve"> обучающихся 4 класса</w:t>
      </w: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7D25E2">
      <w:pPr>
        <w:spacing w:after="0"/>
        <w:ind w:left="120"/>
        <w:jc w:val="center"/>
        <w:rPr>
          <w:lang w:val="ru-RU"/>
        </w:rPr>
      </w:pPr>
    </w:p>
    <w:p w:rsidR="007D25E2" w:rsidRPr="00791CDE" w:rsidRDefault="008503E1">
      <w:pPr>
        <w:spacing w:after="0"/>
        <w:ind w:left="120"/>
        <w:jc w:val="center"/>
        <w:rPr>
          <w:lang w:val="ru-RU"/>
        </w:rPr>
      </w:pPr>
      <w:bookmarkStart w:id="3" w:name="fba17b84-d621-4fec-a506-ecff32caa876"/>
      <w:r w:rsidRPr="00791CDE">
        <w:rPr>
          <w:rFonts w:ascii="Times New Roman" w:hAnsi="Times New Roman"/>
          <w:b/>
          <w:color w:val="000000"/>
          <w:sz w:val="28"/>
          <w:lang w:val="ru-RU"/>
        </w:rPr>
        <w:t>Гореловка</w:t>
      </w:r>
      <w:bookmarkEnd w:id="3"/>
      <w:r w:rsidRPr="00791C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dccbb3b-7a22-43a7-9071-82e37d2d5692"/>
      <w:r w:rsidRPr="00791CD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D25E2" w:rsidRPr="00791CDE" w:rsidRDefault="007D25E2">
      <w:pPr>
        <w:spacing w:after="0"/>
        <w:ind w:left="120"/>
        <w:rPr>
          <w:lang w:val="ru-RU"/>
        </w:rPr>
      </w:pPr>
    </w:p>
    <w:p w:rsidR="007D25E2" w:rsidRPr="00791CDE" w:rsidRDefault="008503E1">
      <w:pPr>
        <w:spacing w:after="0"/>
        <w:ind w:left="120"/>
        <w:rPr>
          <w:sz w:val="24"/>
          <w:szCs w:val="24"/>
          <w:lang w:val="ru-RU"/>
        </w:rPr>
      </w:pPr>
      <w:bookmarkStart w:id="5" w:name="block-26938537"/>
      <w:bookmarkEnd w:id="0"/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7D25E2" w:rsidRPr="00791CDE" w:rsidRDefault="007D25E2">
      <w:pPr>
        <w:spacing w:after="0"/>
        <w:ind w:left="120"/>
        <w:rPr>
          <w:sz w:val="24"/>
          <w:szCs w:val="24"/>
          <w:lang w:val="ru-RU"/>
        </w:rPr>
      </w:pP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еречень личностных и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Культурологическая направленность предмета способствует развитию у обучающихся представлений о нравственных идеалах и ценностях религи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ачи информации и рефлексии.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Предпосылками усвоения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ылкой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едения.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 и мировоззрений.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задачами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ОРКСЭ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>:</w:t>
      </w:r>
    </w:p>
    <w:p w:rsidR="007D25E2" w:rsidRPr="00791CDE" w:rsidRDefault="008503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знакомство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 основами православной, мусульманской, буддийской, иудейской культур, основами мировых религиозных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культур и светской этики по выбору родителей (законных представителей);</w:t>
      </w:r>
    </w:p>
    <w:p w:rsidR="007D25E2" w:rsidRPr="00791CDE" w:rsidRDefault="008503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развити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обучающихся о значении нравственных норм и ценностей в жизни личности, семьи, общества;</w:t>
      </w:r>
    </w:p>
    <w:p w:rsidR="007D25E2" w:rsidRPr="00791CDE" w:rsidRDefault="008503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обобщение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знаний, понятий и представлений о духовной культуре и морали, ранее полученных в начальной школе, формирование ценностно-смысловой сферы лично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сти с учётом мировоззренческих и культурных особенностей и потребностей семьи;</w:t>
      </w:r>
    </w:p>
    <w:p w:rsidR="007D25E2" w:rsidRPr="00791CDE" w:rsidRDefault="008503E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развитие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способностей обучающихся к общению в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полиэтничной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разномировоззренческой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многоконфессиональной среде на основе взаимного уважения и диалога. Основной методологически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) этике, основанной на конституционных правах, свободах и обязанностях человека и гражданина в Российской Федерации.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7D25E2" w:rsidRPr="00791CDE" w:rsidRDefault="007D2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D25E2" w:rsidRPr="00791CDE" w:rsidRDefault="007D25E2">
      <w:pPr>
        <w:rPr>
          <w:sz w:val="24"/>
          <w:szCs w:val="24"/>
          <w:lang w:val="ru-RU"/>
        </w:rPr>
        <w:sectPr w:rsidR="007D25E2" w:rsidRPr="00791CDE">
          <w:pgSz w:w="11906" w:h="16383"/>
          <w:pgMar w:top="1134" w:right="850" w:bottom="1134" w:left="1701" w:header="720" w:footer="720" w:gutter="0"/>
          <w:cols w:space="720"/>
        </w:sectPr>
      </w:pPr>
    </w:p>
    <w:p w:rsidR="007D25E2" w:rsidRPr="00791CDE" w:rsidRDefault="007D2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6938538"/>
      <w:bookmarkEnd w:id="5"/>
    </w:p>
    <w:p w:rsidR="007D25E2" w:rsidRPr="00791CDE" w:rsidRDefault="008503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D25E2" w:rsidRPr="00791CDE" w:rsidRDefault="007D2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D25E2" w:rsidRPr="00791CDE" w:rsidRDefault="007D2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«ОСНОВЫ ПРАВОСЛАВНОЙ КУЛЬТУРЫ»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православный календарь.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Праздники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Христианская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семья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её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ценности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>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D25E2" w:rsidRPr="00791CDE" w:rsidRDefault="007D2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D25E2" w:rsidRPr="00791CDE" w:rsidRDefault="007D25E2">
      <w:pPr>
        <w:rPr>
          <w:sz w:val="24"/>
          <w:szCs w:val="24"/>
          <w:lang w:val="ru-RU"/>
        </w:rPr>
        <w:sectPr w:rsidR="007D25E2" w:rsidRPr="00791CDE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7D25E2" w:rsidRPr="00791CDE" w:rsidRDefault="008503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6938539"/>
      <w:bookmarkEnd w:id="6"/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</w:t>
      </w:r>
    </w:p>
    <w:p w:rsidR="007D25E2" w:rsidRPr="00791CDE" w:rsidRDefault="007D2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D25E2" w:rsidRPr="00791CDE" w:rsidRDefault="008503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7D25E2" w:rsidRPr="00791CDE" w:rsidRDefault="008503E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«Основы религиозных культур и светской этики»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 4 классе у обучающегося будут сформированы следующие личностные результаты: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основы российской гражданской идентичности, испытывать чувство гордости за свою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Родину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>;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формировать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национальную и гражданскую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самоидентичность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, осознавать свою этническ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ую и национальную принадлежность;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значение гуманистических и демократических ценностных ориентаций; осознавать ценность человеческой жизни;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значение нравственных норм и ценностей как условия жизни личности, семьи, общества;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осознавать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во гражданина РФ исповедовать любую традиционную религию или не исповедовать никакой религии;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строить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т принадлежности собеседников к религии или к атеизму;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соотносить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строит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необходимость обогащать свои знания о духовно-нравственной куль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туре, стремиться анализировать своё поведение, избегать негативных поступков и действий, оскорбляющих других людей;</w:t>
      </w:r>
    </w:p>
    <w:p w:rsidR="007D25E2" w:rsidRPr="00791CDE" w:rsidRDefault="008503E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необходимость бережного отношения к материальным и духовным ценностям.</w:t>
      </w:r>
    </w:p>
    <w:p w:rsidR="007D25E2" w:rsidRPr="00791CDE" w:rsidRDefault="008503E1">
      <w:pPr>
        <w:spacing w:after="0" w:line="264" w:lineRule="auto"/>
        <w:ind w:left="120"/>
        <w:jc w:val="both"/>
        <w:rPr>
          <w:sz w:val="24"/>
          <w:szCs w:val="24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7D25E2" w:rsidRPr="00791CDE" w:rsidRDefault="007D25E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D25E2" w:rsidRPr="00791CDE" w:rsidRDefault="008503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овладевать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способностью понимания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сохранения целей и задач учебной деятельности, поиска оптимальных средств их достижения;</w:t>
      </w:r>
    </w:p>
    <w:p w:rsidR="007D25E2" w:rsidRPr="00791CDE" w:rsidRDefault="008503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формировать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7D25E2" w:rsidRPr="00791CDE" w:rsidRDefault="008503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совершенствовать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в различных видах речево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D25E2" w:rsidRPr="00791CDE" w:rsidRDefault="008503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в области работы с информацией, о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существления информационного поиска для выполнения учебных заданий;</w:t>
      </w:r>
    </w:p>
    <w:p w:rsidR="007D25E2" w:rsidRPr="00791CDE" w:rsidRDefault="008503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овладевать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D25E2" w:rsidRPr="00791CDE" w:rsidRDefault="008503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овладевать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логическими действия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D25E2" w:rsidRPr="00791CDE" w:rsidRDefault="008503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формировать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готовность слушать собеседника и вести диалог, признавать возможность сущест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7D25E2" w:rsidRPr="00791CDE" w:rsidRDefault="008503E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организационные умения в области коллективной деятельности, умения определять общую це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7D25E2" w:rsidRPr="00791CDE" w:rsidRDefault="008503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УУД:</w:t>
      </w:r>
    </w:p>
    <w:p w:rsidR="007D25E2" w:rsidRPr="00791CDE" w:rsidRDefault="008503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понятиях, отражающих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7D25E2" w:rsidRPr="00791CDE" w:rsidRDefault="008503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разные методы получения знаний о традиционных религиях и светской этике (наб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людение, чтение, сравнение, вычисление);</w:t>
      </w:r>
    </w:p>
    <w:p w:rsidR="007D25E2" w:rsidRPr="00791CDE" w:rsidRDefault="008503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7D25E2" w:rsidRPr="00791CDE" w:rsidRDefault="008503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признавать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возможность существования разных точек з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рения; обосновывать свои суждения, приводить убедительные доказательства;</w:t>
      </w:r>
    </w:p>
    <w:p w:rsidR="007D25E2" w:rsidRPr="00791CDE" w:rsidRDefault="008503E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совместные проектные задания с опорой на предложенные образцы.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791CDE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791CDE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791CDE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791CD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D25E2" w:rsidRPr="00791CDE" w:rsidRDefault="008503E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прослушанную (прочитанную) информацию, подчёркивать её принадлежность к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определённой религии и/или к гражданской этике;</w:t>
      </w:r>
    </w:p>
    <w:p w:rsidR="007D25E2" w:rsidRPr="00791CDE" w:rsidRDefault="008503E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разные средства для получения информации в соответствии с поставленной учебной задачей (текстовую, графическую, видео);</w:t>
      </w:r>
    </w:p>
    <w:p w:rsidR="007D25E2" w:rsidRPr="00791CDE" w:rsidRDefault="008503E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дополнительную информацию к основному учебному материалу в разных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информационных источниках, в том числе в Интернете (в условиях контролируемого входа);</w:t>
      </w:r>
    </w:p>
    <w:p w:rsidR="007D25E2" w:rsidRPr="00791CDE" w:rsidRDefault="008503E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, сравнивать информацию, представленную в разных источниках, с помощью учителя, оценивать её объективность и правильность.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791CDE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791CDE">
        <w:rPr>
          <w:rFonts w:ascii="Times New Roman" w:hAnsi="Times New Roman"/>
          <w:b/>
          <w:color w:val="000000"/>
          <w:sz w:val="24"/>
          <w:szCs w:val="24"/>
        </w:rPr>
        <w:t xml:space="preserve"> УУД:</w:t>
      </w:r>
    </w:p>
    <w:p w:rsidR="007D25E2" w:rsidRPr="00791CDE" w:rsidRDefault="008503E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7D25E2" w:rsidRPr="00791CDE" w:rsidRDefault="008503E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правила ведения диа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7D25E2" w:rsidRPr="00791CDE" w:rsidRDefault="008503E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создавать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небольшие тексты-описания, тексты-рассуждения для воссоздания, анализа и оценки нравс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твенно-этических идей, представленных в религиозных учениях и светской этике.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791CDE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791CDE">
        <w:rPr>
          <w:rFonts w:ascii="Times New Roman" w:hAnsi="Times New Roman"/>
          <w:b/>
          <w:color w:val="000000"/>
          <w:sz w:val="24"/>
          <w:szCs w:val="24"/>
        </w:rPr>
        <w:t xml:space="preserve"> УУД:</w:t>
      </w:r>
    </w:p>
    <w:p w:rsidR="007D25E2" w:rsidRPr="00791CDE" w:rsidRDefault="008503E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проявлять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7D25E2" w:rsidRPr="00791CDE" w:rsidRDefault="008503E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проявлять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готовность изменять себя, оценивать свои поступки, ориентируясь на нравственные правила и нормы современного российского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общества; проявлять способность к сознательному самоограничению в поведении;</w:t>
      </w:r>
    </w:p>
    <w:p w:rsidR="007D25E2" w:rsidRPr="00791CDE" w:rsidRDefault="008503E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7D25E2" w:rsidRPr="00791CDE" w:rsidRDefault="008503E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выражать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своё отношение к а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7D25E2" w:rsidRPr="00791CDE" w:rsidRDefault="008503E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проявлять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высокий уровень познавательной мотивации, интерес к предмету, желание больше узнать о других рел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игиях и правилах светской этики и этикета.</w:t>
      </w: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791CDE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791C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791CD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D25E2" w:rsidRPr="00791CDE" w:rsidRDefault="008503E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выбирать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ать;</w:t>
      </w:r>
    </w:p>
    <w:p w:rsidR="007D25E2" w:rsidRPr="00791CDE" w:rsidRDefault="008503E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владеть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7D25E2" w:rsidRPr="00791CDE" w:rsidRDefault="008503E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готовить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индивидуально, в парах, в группах сообщения по изученному и дополнительному материалу с иллюстративным ма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териалом и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видеопрезентацией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D25E2" w:rsidRPr="00791CDE" w:rsidRDefault="007D2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D25E2" w:rsidRPr="00791CDE" w:rsidRDefault="008503E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D25E2" w:rsidRPr="00791CDE" w:rsidRDefault="007D25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D25E2" w:rsidRPr="00791CDE" w:rsidRDefault="008503E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выражать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своими словами первоначальное понимание сущности духовного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развития как осознания и усвоения человеком значимых для жизни представлений о себе, людях, окружающей действительности;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выражать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ыражать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рассказывать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 н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раскрывать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основное содержание нравственных категорий в православной культуре, традиции (любовь, вера, милосердие, прощ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яснять «золотое правило нравственности» в православной христианской традиции;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первоначальный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 осмысления и нравственной оценки поступков, поведения (своих и других людей) с позиций православной этики;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раскрывать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своими словами первоначальные представле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рассказывать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 Священном Писании Церкви – Библии (Ветхий Завет, Новый Завет, Евангелия и евангелисты), апостол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рассказывать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 назначении и устройстве правосл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рассказывать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 православных праздниках (не менее трёх, включая Воскресение Христово и Рождество Христово), православных п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остах, назначении поста;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раскрывать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ознавать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христианскую символику, объяснять своими словами её смысл (православный крест) и значение в православной культуре;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рассказывать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 художественной культуре в православной традиции, об иконописи; выделять и объяснять особенности икон в сравнении с ка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ртинами;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излагать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первонача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льный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приводить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примеры нравст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венных поступков, совершаемых с опорой на этические нормы религиозной культуры и внутреннюю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установку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личности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поступать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своей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совести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>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выражать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своими словами понимание свободы мировоззренческого выбора, отношения человека, людей в обществе к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религии, свободы вероисповедания; понимание российского общества как многоэтничного и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сотрудничества последователей традиционных религий;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называть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D25E2" w:rsidRPr="00791CDE" w:rsidRDefault="008503E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выр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ажать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7D25E2" w:rsidRPr="00791CDE" w:rsidRDefault="008503E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матер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7D25E2" w:rsidRPr="00791CDE" w:rsidRDefault="008503E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распознавать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исламскую символику, объяснять своими словами её смысл и охарактеризовать назначение исламского орнамента;</w:t>
      </w:r>
    </w:p>
    <w:p w:rsidR="007D25E2" w:rsidRPr="00791CDE" w:rsidRDefault="008503E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ра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ссказывать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7D25E2" w:rsidRPr="00791CDE" w:rsidRDefault="008503E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излагать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основные исторические сведения о возникновении исламской религиозной традиции в России, св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оими словами объяснять роль ислама в становлении культуры народов России, российской культуры и государственности;</w:t>
      </w:r>
    </w:p>
    <w:p w:rsidR="007D25E2" w:rsidRPr="00791CDE" w:rsidRDefault="008503E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первоначальный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 поисковой, проектной деятельности по изучению исламского исторического и культурного наследия в своей местности, регионе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(мечети, медресе, памятные и святые места), оформлению и представлению её результатов;</w:t>
      </w:r>
    </w:p>
    <w:p w:rsidR="007D25E2" w:rsidRPr="00791CDE" w:rsidRDefault="008503E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приводить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установку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личности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поступать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своей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</w:rPr>
        <w:t>совести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</w:rPr>
        <w:t>;</w:t>
      </w:r>
    </w:p>
    <w:p w:rsidR="007D25E2" w:rsidRPr="00791CDE" w:rsidRDefault="008503E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выражать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7D25E2" w:rsidRPr="00791CDE" w:rsidRDefault="008503E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называть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религии в России (не менее трёх, кроме изучаемой), народ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ы России, для которых традиционными религиями исторически являются православие, ислам, буддизм, иудаизм;</w:t>
      </w:r>
    </w:p>
    <w:p w:rsidR="007D25E2" w:rsidRPr="00791CDE" w:rsidRDefault="008503E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выражать</w:t>
      </w:r>
      <w:proofErr w:type="gram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7D25E2" w:rsidRPr="00791CDE" w:rsidRDefault="008503E1">
      <w:pPr>
        <w:spacing w:after="0"/>
        <w:ind w:left="120"/>
        <w:rPr>
          <w:sz w:val="24"/>
          <w:szCs w:val="24"/>
          <w:lang w:val="ru-RU"/>
        </w:rPr>
      </w:pPr>
      <w:bookmarkStart w:id="9" w:name="block-26938534"/>
      <w:bookmarkEnd w:id="8"/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:rsidR="007D25E2" w:rsidRPr="00791CDE" w:rsidRDefault="008503E1">
      <w:pPr>
        <w:spacing w:after="0"/>
        <w:ind w:left="120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7D25E2" w:rsidRPr="00791CD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5E2" w:rsidRPr="00791CDE" w:rsidRDefault="007D25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5E2" w:rsidRPr="00791CDE" w:rsidRDefault="007D25E2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5E2" w:rsidRPr="00791CDE" w:rsidRDefault="007D25E2">
            <w:pPr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Отношение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Православие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прикладное искусство), православный календарь.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rPr>
                <w:sz w:val="24"/>
                <w:szCs w:val="24"/>
              </w:rPr>
            </w:pPr>
          </w:p>
        </w:tc>
      </w:tr>
    </w:tbl>
    <w:p w:rsidR="00791CDE" w:rsidRDefault="00791CD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block-26938541"/>
      <w:bookmarkEnd w:id="9"/>
    </w:p>
    <w:p w:rsidR="007D25E2" w:rsidRPr="00791CDE" w:rsidRDefault="008503E1">
      <w:pPr>
        <w:spacing w:after="0"/>
        <w:ind w:left="120"/>
        <w:rPr>
          <w:sz w:val="24"/>
          <w:szCs w:val="24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11" w:name="block-26938540"/>
      <w:bookmarkEnd w:id="10"/>
      <w:r w:rsidRPr="00791CDE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7D25E2" w:rsidRPr="00791CDE" w:rsidRDefault="008503E1">
      <w:pPr>
        <w:spacing w:after="0"/>
        <w:ind w:left="120"/>
        <w:rPr>
          <w:sz w:val="24"/>
          <w:szCs w:val="24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791CDE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791CDE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044"/>
        <w:gridCol w:w="1366"/>
        <w:gridCol w:w="1841"/>
        <w:gridCol w:w="1910"/>
        <w:gridCol w:w="1423"/>
        <w:gridCol w:w="2221"/>
      </w:tblGrid>
      <w:tr w:rsidR="007D25E2" w:rsidRPr="00791CDE">
        <w:trPr>
          <w:trHeight w:val="144"/>
          <w:tblCellSpacing w:w="20" w:type="nil"/>
        </w:trPr>
        <w:tc>
          <w:tcPr>
            <w:tcW w:w="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5E2" w:rsidRPr="00791CDE" w:rsidRDefault="007D25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5E2" w:rsidRPr="00791CDE" w:rsidRDefault="007D25E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91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5E2" w:rsidRPr="00791CDE" w:rsidRDefault="007D25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5E2" w:rsidRPr="00791CDE" w:rsidRDefault="007D25E2">
            <w:pPr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и бог в православии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Библия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Еванглие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Православная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молитва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Библия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Еванглие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Проповедь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Христа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Христос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крест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Пасха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Православная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учение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человеке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Совесть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раскаяние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Заповеди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страдание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сострадание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Золотое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Храм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Икона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христианство пришло на Русь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Подвиг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Заповеди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блаженств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творить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добро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Чудо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христианства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Православие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Божием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суде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Таинство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причастия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Монастырь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христианина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Христианская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Христианство</w:t>
            </w:r>
            <w:proofErr w:type="spellEnd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труде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Любовь и уважение к Отечеству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Любовь и уважение к Отечеству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5E2" w:rsidRPr="00791C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D25E2" w:rsidRPr="00791CDE" w:rsidRDefault="008503E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91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5E2" w:rsidRPr="00791CDE" w:rsidRDefault="007D25E2">
            <w:pPr>
              <w:rPr>
                <w:sz w:val="24"/>
                <w:szCs w:val="24"/>
              </w:rPr>
            </w:pPr>
          </w:p>
        </w:tc>
      </w:tr>
    </w:tbl>
    <w:p w:rsidR="007D25E2" w:rsidRPr="00791CDE" w:rsidRDefault="007D25E2">
      <w:pPr>
        <w:rPr>
          <w:sz w:val="24"/>
          <w:szCs w:val="24"/>
        </w:rPr>
        <w:sectPr w:rsidR="007D25E2" w:rsidRPr="00791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5E2" w:rsidRPr="00791CDE" w:rsidRDefault="008503E1">
      <w:pPr>
        <w:spacing w:after="0"/>
        <w:ind w:left="120"/>
        <w:rPr>
          <w:sz w:val="24"/>
          <w:szCs w:val="24"/>
          <w:lang w:val="ru-RU"/>
        </w:rPr>
      </w:pPr>
      <w:bookmarkStart w:id="12" w:name="block-26938536"/>
      <w:bookmarkEnd w:id="11"/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D25E2" w:rsidRPr="00791CDE" w:rsidRDefault="008503E1">
      <w:pPr>
        <w:spacing w:after="0" w:line="480" w:lineRule="auto"/>
        <w:ind w:left="120"/>
        <w:rPr>
          <w:sz w:val="24"/>
          <w:szCs w:val="24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7D25E2" w:rsidRPr="00791CDE" w:rsidRDefault="008503E1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3" w:name="f6b27581-fca6-45df-a2b1-2138b4a1b0bc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• Основы религиозных культур и </w:t>
      </w:r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светской этики. Основы православной культуры. 4 класс: учебник: в 2 частях, 4 класс/ Васильева О.Ю.,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Кульберг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А.С., </w:t>
      </w:r>
      <w:proofErr w:type="spellStart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Корытко</w:t>
      </w:r>
      <w:proofErr w:type="spellEnd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 xml:space="preserve"> О.В. и другие; под науч. ред. Васильевой О.Ю., Акционерное общество «Издательство «Просвещение»</w:t>
      </w:r>
      <w:bookmarkEnd w:id="13"/>
    </w:p>
    <w:p w:rsidR="007D25E2" w:rsidRPr="00791CDE" w:rsidRDefault="007D25E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7D25E2" w:rsidRPr="00791CDE" w:rsidRDefault="007D25E2">
      <w:pPr>
        <w:spacing w:after="0"/>
        <w:ind w:left="120"/>
        <w:rPr>
          <w:sz w:val="24"/>
          <w:szCs w:val="24"/>
          <w:lang w:val="ru-RU"/>
        </w:rPr>
      </w:pPr>
    </w:p>
    <w:p w:rsidR="007D25E2" w:rsidRPr="00791CDE" w:rsidRDefault="008503E1">
      <w:pPr>
        <w:spacing w:after="0" w:line="480" w:lineRule="auto"/>
        <w:ind w:left="120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D25E2" w:rsidRPr="00791CDE" w:rsidRDefault="008503E1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4" w:name="542409a4-46a4-4f69-8094-40d6a7dde625"/>
      <w:r w:rsidRPr="00791CDE">
        <w:rPr>
          <w:rFonts w:ascii="Times New Roman" w:hAnsi="Times New Roman"/>
          <w:color w:val="000000"/>
          <w:sz w:val="24"/>
          <w:szCs w:val="24"/>
          <w:lang w:val="ru-RU"/>
        </w:rPr>
        <w:t>Книга для учителя, под редакцией В.А. Тишкова, Т.Д. Шапошниковой</w:t>
      </w:r>
      <w:bookmarkEnd w:id="14"/>
    </w:p>
    <w:p w:rsidR="007D25E2" w:rsidRPr="00791CDE" w:rsidRDefault="007D25E2">
      <w:pPr>
        <w:spacing w:after="0"/>
        <w:ind w:left="120"/>
        <w:rPr>
          <w:sz w:val="24"/>
          <w:szCs w:val="24"/>
          <w:lang w:val="ru-RU"/>
        </w:rPr>
      </w:pPr>
    </w:p>
    <w:p w:rsidR="007D25E2" w:rsidRPr="00791CDE" w:rsidRDefault="008503E1">
      <w:pPr>
        <w:spacing w:after="0" w:line="480" w:lineRule="auto"/>
        <w:ind w:left="120"/>
        <w:rPr>
          <w:sz w:val="24"/>
          <w:szCs w:val="24"/>
          <w:lang w:val="ru-RU"/>
        </w:rPr>
      </w:pPr>
      <w:r w:rsidRPr="00791CD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D25E2" w:rsidRPr="00791CDE" w:rsidRDefault="007D25E2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7D25E2" w:rsidRPr="00791CDE" w:rsidRDefault="007D25E2">
      <w:pPr>
        <w:rPr>
          <w:sz w:val="24"/>
          <w:szCs w:val="24"/>
          <w:lang w:val="ru-RU"/>
        </w:rPr>
        <w:sectPr w:rsidR="007D25E2" w:rsidRPr="00791CD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503E1" w:rsidRPr="00791CDE" w:rsidRDefault="008503E1">
      <w:pPr>
        <w:rPr>
          <w:sz w:val="24"/>
          <w:szCs w:val="24"/>
          <w:lang w:val="ru-RU"/>
        </w:rPr>
      </w:pPr>
    </w:p>
    <w:sectPr w:rsidR="008503E1" w:rsidRPr="00791C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E65"/>
    <w:multiLevelType w:val="multilevel"/>
    <w:tmpl w:val="8EEEE8C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35A37"/>
    <w:multiLevelType w:val="multilevel"/>
    <w:tmpl w:val="8FBC8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42B67"/>
    <w:multiLevelType w:val="multilevel"/>
    <w:tmpl w:val="7D884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504D0"/>
    <w:multiLevelType w:val="multilevel"/>
    <w:tmpl w:val="B82E6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418FD"/>
    <w:multiLevelType w:val="multilevel"/>
    <w:tmpl w:val="9C4CC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6E4737"/>
    <w:multiLevelType w:val="multilevel"/>
    <w:tmpl w:val="7BAA9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E5C17"/>
    <w:multiLevelType w:val="multilevel"/>
    <w:tmpl w:val="73864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544E03"/>
    <w:multiLevelType w:val="multilevel"/>
    <w:tmpl w:val="2A1A9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A6B07"/>
    <w:multiLevelType w:val="multilevel"/>
    <w:tmpl w:val="69404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AC2BC6"/>
    <w:multiLevelType w:val="multilevel"/>
    <w:tmpl w:val="3112D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C13E0"/>
    <w:multiLevelType w:val="multilevel"/>
    <w:tmpl w:val="5D8A0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14879"/>
    <w:multiLevelType w:val="multilevel"/>
    <w:tmpl w:val="36689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8426AA"/>
    <w:multiLevelType w:val="multilevel"/>
    <w:tmpl w:val="F63E2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FD5008"/>
    <w:multiLevelType w:val="multilevel"/>
    <w:tmpl w:val="FB20A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D25E2"/>
    <w:rsid w:val="00791CDE"/>
    <w:rsid w:val="007D25E2"/>
    <w:rsid w:val="008503E1"/>
    <w:rsid w:val="00B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664E1F-7CC8-4613-8EF5-4E493780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PC-№1</dc:creator>
  <cp:lastModifiedBy>User1</cp:lastModifiedBy>
  <cp:revision>2</cp:revision>
  <dcterms:created xsi:type="dcterms:W3CDTF">2023-10-05T07:54:00Z</dcterms:created>
  <dcterms:modified xsi:type="dcterms:W3CDTF">2023-10-05T07:54:00Z</dcterms:modified>
</cp:coreProperties>
</file>